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A57B8" w:rsidRPr="00945A95" w14:paraId="09919395" w14:textId="77777777" w:rsidTr="003A57B8">
        <w:trPr>
          <w:trHeight w:val="175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E721" w14:textId="3EE42A09" w:rsidR="003A57B8" w:rsidRPr="00037818" w:rsidRDefault="003A57B8" w:rsidP="005A1196">
            <w:pPr>
              <w:rPr>
                <w:color w:val="548DD4"/>
              </w:rPr>
            </w:pPr>
            <w:r w:rsidRPr="00037818">
              <w:rPr>
                <w:color w:val="548DD4"/>
              </w:rPr>
              <w:t xml:space="preserve">Si le candidat fournit des réponses en dehors </w:t>
            </w:r>
            <w:r w:rsidR="0078544C">
              <w:rPr>
                <w:color w:val="548DD4"/>
              </w:rPr>
              <w:t>du cadre</w:t>
            </w:r>
            <w:r w:rsidRPr="00037818">
              <w:rPr>
                <w:color w:val="548DD4"/>
              </w:rPr>
              <w:t xml:space="preserve"> de mémoire technique, il devra faire figurer dans </w:t>
            </w:r>
            <w:r w:rsidR="0078544C">
              <w:rPr>
                <w:color w:val="548DD4"/>
              </w:rPr>
              <w:t>ce cadre</w:t>
            </w:r>
            <w:r w:rsidRPr="00037818">
              <w:rPr>
                <w:color w:val="548DD4"/>
              </w:rPr>
              <w:t xml:space="preserve"> technique l’endroit où sont formulées les réponses (titre du document, pages concernées).</w:t>
            </w:r>
          </w:p>
          <w:p w14:paraId="2F4BCA03" w14:textId="3BD7E80C" w:rsidR="003A57B8" w:rsidRPr="003A57B8" w:rsidRDefault="003A57B8" w:rsidP="005A1196">
            <w:r w:rsidRPr="00037818">
              <w:rPr>
                <w:color w:val="548DD4"/>
              </w:rPr>
              <w:t xml:space="preserve">Toute partie </w:t>
            </w:r>
            <w:r w:rsidR="0078544C">
              <w:rPr>
                <w:color w:val="548DD4"/>
              </w:rPr>
              <w:t>du cadre</w:t>
            </w:r>
            <w:r w:rsidRPr="00037818">
              <w:rPr>
                <w:color w:val="548DD4"/>
              </w:rPr>
              <w:t xml:space="preserve"> de mémoire technique pourra être complétée par tout autre document mentionnant les précisions et autres informations nécessaires à l’exécution du marché.</w:t>
            </w:r>
          </w:p>
        </w:tc>
      </w:tr>
      <w:tr w:rsidR="003A57B8" w:rsidRPr="00F6291F" w14:paraId="790B3C3C" w14:textId="77777777" w:rsidTr="003A57B8">
        <w:trPr>
          <w:trHeight w:val="45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8157" w14:textId="77777777" w:rsidR="003A57B8" w:rsidRPr="00676A03" w:rsidRDefault="00C8169A" w:rsidP="00676A03">
            <w:pPr>
              <w:rPr>
                <w:b/>
              </w:rPr>
            </w:pPr>
            <w:r w:rsidRPr="00676A03">
              <w:rPr>
                <w:b/>
              </w:rPr>
              <w:t xml:space="preserve">Nom </w:t>
            </w:r>
            <w:r w:rsidR="003A57B8" w:rsidRPr="00676A03">
              <w:rPr>
                <w:b/>
              </w:rPr>
              <w:t xml:space="preserve">de la société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A1A6" w14:textId="77777777" w:rsidR="003A57B8" w:rsidRPr="001755F1" w:rsidRDefault="003A57B8" w:rsidP="00676A03"/>
        </w:tc>
      </w:tr>
      <w:tr w:rsidR="003A57B8" w:rsidRPr="00F6291F" w14:paraId="064444DB" w14:textId="77777777" w:rsidTr="00676A03">
        <w:trPr>
          <w:trHeight w:val="135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CF52" w14:textId="77777777" w:rsidR="003A57B8" w:rsidRPr="00676A03" w:rsidRDefault="00676A03" w:rsidP="00676A03">
            <w:pPr>
              <w:rPr>
                <w:b/>
              </w:rPr>
            </w:pPr>
            <w:r w:rsidRPr="00676A03">
              <w:rPr>
                <w:b/>
              </w:rPr>
              <w:t>Contact commercial (nom, prénom, téléphone, mail)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4AA4" w14:textId="77777777" w:rsidR="003A57B8" w:rsidRPr="001755F1" w:rsidRDefault="003A57B8" w:rsidP="00676A03"/>
        </w:tc>
      </w:tr>
    </w:tbl>
    <w:p w14:paraId="04123FC8" w14:textId="77777777" w:rsidR="005A1196" w:rsidRDefault="005A1196" w:rsidP="00676A03"/>
    <w:p w14:paraId="4B25944D" w14:textId="3ADC1A69" w:rsidR="00676A03" w:rsidRDefault="00676A03" w:rsidP="00E5126D">
      <w:pPr>
        <w:pStyle w:val="Titre1"/>
        <w:jc w:val="both"/>
      </w:pPr>
      <w:r>
        <w:t>Critère 2 - Valeur technique (</w:t>
      </w:r>
      <w:r w:rsidR="004F0055">
        <w:t>45</w:t>
      </w:r>
      <w:r>
        <w:t xml:space="preserve"> points)</w:t>
      </w:r>
    </w:p>
    <w:p w14:paraId="28EDFE18" w14:textId="4D39B14A" w:rsidR="004F0055" w:rsidRDefault="004F0055" w:rsidP="004F0055"/>
    <w:p w14:paraId="4A6AE8C2" w14:textId="481D321F" w:rsidR="004F0055" w:rsidRDefault="004F0055" w:rsidP="004F0055">
      <w:pPr>
        <w:jc w:val="both"/>
        <w:rPr>
          <w:sz w:val="16"/>
        </w:rPr>
      </w:pPr>
      <w:r w:rsidRPr="00676A03">
        <w:rPr>
          <w:b/>
        </w:rPr>
        <w:t>Sous critère 2.</w:t>
      </w:r>
      <w:r>
        <w:rPr>
          <w:b/>
        </w:rPr>
        <w:t>1</w:t>
      </w:r>
      <w:r w:rsidRPr="00676A03">
        <w:rPr>
          <w:b/>
        </w:rPr>
        <w:t xml:space="preserve"> </w:t>
      </w:r>
      <w:r>
        <w:rPr>
          <w:b/>
        </w:rPr>
        <w:t>–</w:t>
      </w:r>
      <w:r w:rsidRPr="00676A03">
        <w:rPr>
          <w:b/>
        </w:rPr>
        <w:t xml:space="preserve"> </w:t>
      </w:r>
      <w:r>
        <w:rPr>
          <w:b/>
        </w:rPr>
        <w:t>Qualité et solidité des contenants réutilisables proposés (</w:t>
      </w:r>
      <w:r w:rsidR="008F6C69">
        <w:rPr>
          <w:b/>
        </w:rPr>
        <w:t>20</w:t>
      </w:r>
      <w:r>
        <w:rPr>
          <w:b/>
        </w:rPr>
        <w:t xml:space="preserve"> points) </w:t>
      </w:r>
    </w:p>
    <w:p w14:paraId="3953442B" w14:textId="7DAC6ACA" w:rsidR="004F0055" w:rsidRPr="004F0055" w:rsidRDefault="004F0055" w:rsidP="004F0055">
      <w:r>
        <w:rPr>
          <w:sz w:val="18"/>
          <w:szCs w:val="18"/>
        </w:rPr>
        <w:t>Ce sous-critère sera évalué grâce aux échantillons remis par la société</w:t>
      </w:r>
      <w:r w:rsidR="001D22F1">
        <w:rPr>
          <w:sz w:val="18"/>
          <w:szCs w:val="18"/>
        </w:rPr>
        <w:t xml:space="preserve"> ainsi que les FT</w:t>
      </w:r>
      <w:r>
        <w:rPr>
          <w:sz w:val="18"/>
          <w:szCs w:val="18"/>
        </w:rPr>
        <w:t>.</w:t>
      </w:r>
    </w:p>
    <w:p w14:paraId="470E9D0D" w14:textId="77777777" w:rsidR="007B1F20" w:rsidRDefault="007B1F20" w:rsidP="00E5126D">
      <w:pPr>
        <w:jc w:val="both"/>
        <w:rPr>
          <w:b/>
        </w:rPr>
      </w:pPr>
    </w:p>
    <w:p w14:paraId="16ABDFC1" w14:textId="33B47957" w:rsidR="000A2EF7" w:rsidRDefault="00676A03" w:rsidP="00E5126D">
      <w:pPr>
        <w:jc w:val="both"/>
        <w:rPr>
          <w:b/>
        </w:rPr>
      </w:pPr>
      <w:r w:rsidRPr="00235DDF">
        <w:rPr>
          <w:b/>
        </w:rPr>
        <w:t>Sous critère 2.</w:t>
      </w:r>
      <w:r w:rsidR="008F6C69">
        <w:rPr>
          <w:b/>
        </w:rPr>
        <w:t>2</w:t>
      </w:r>
      <w:r w:rsidRPr="00235DDF">
        <w:rPr>
          <w:b/>
        </w:rPr>
        <w:t xml:space="preserve"> </w:t>
      </w:r>
      <w:r w:rsidR="000A2EF7" w:rsidRPr="00235DDF">
        <w:rPr>
          <w:b/>
        </w:rPr>
        <w:t>–</w:t>
      </w:r>
      <w:r w:rsidRPr="00235DDF">
        <w:rPr>
          <w:b/>
        </w:rPr>
        <w:t xml:space="preserve"> </w:t>
      </w:r>
      <w:r w:rsidR="00235DDF" w:rsidRPr="00235DDF">
        <w:rPr>
          <w:b/>
        </w:rPr>
        <w:t xml:space="preserve">Présentation et modalité d’intervention en cas de panne </w:t>
      </w:r>
      <w:r w:rsidR="000A2EF7" w:rsidRPr="00235DDF">
        <w:rPr>
          <w:b/>
        </w:rPr>
        <w:t>(</w:t>
      </w:r>
      <w:r w:rsidR="00235DDF" w:rsidRPr="00235DDF">
        <w:rPr>
          <w:b/>
        </w:rPr>
        <w:t>15</w:t>
      </w:r>
      <w:r w:rsidR="000A2EF7" w:rsidRPr="00235DDF">
        <w:rPr>
          <w:b/>
        </w:rPr>
        <w:t xml:space="preserve"> points)</w:t>
      </w:r>
    </w:p>
    <w:p w14:paraId="21BCA086" w14:textId="0BC1B4BE" w:rsidR="00235DDF" w:rsidRDefault="00235DDF" w:rsidP="00235DDF">
      <w:pPr>
        <w:ind w:right="181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Le candidat décrira dans ce sous-critère quelles sont les modalités d’intervention en cas de panne sur les collecteurs et sur </w:t>
      </w:r>
      <w:r w:rsidR="008B0321">
        <w:rPr>
          <w:sz w:val="18"/>
          <w:szCs w:val="18"/>
        </w:rPr>
        <w:t>les collecteurs mobiles ainsi que les solutions de recours en cas d’impossibilité d’intervention dans les délais indiqués.</w:t>
      </w:r>
    </w:p>
    <w:p w14:paraId="44FD0372" w14:textId="4C09743A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979F698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16F5F851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7543FFC2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4CB7A87E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CC7BCB8" w14:textId="77777777" w:rsidR="00676A03" w:rsidRPr="00131078" w:rsidRDefault="00676A03" w:rsidP="00E5126D">
      <w:pPr>
        <w:jc w:val="both"/>
        <w:rPr>
          <w:b/>
          <w:sz w:val="18"/>
          <w:szCs w:val="18"/>
        </w:rPr>
      </w:pPr>
    </w:p>
    <w:p w14:paraId="4F8FC736" w14:textId="656AFFAD" w:rsidR="000A2EF7" w:rsidRPr="004F0055" w:rsidRDefault="000A2EF7" w:rsidP="00235DDF">
      <w:pPr>
        <w:ind w:right="1819"/>
        <w:jc w:val="both"/>
        <w:rPr>
          <w:b/>
        </w:rPr>
      </w:pPr>
      <w:r w:rsidRPr="00676A03">
        <w:rPr>
          <w:b/>
        </w:rPr>
        <w:t xml:space="preserve">Sous </w:t>
      </w:r>
      <w:r w:rsidRPr="00235DDF">
        <w:rPr>
          <w:b/>
        </w:rPr>
        <w:t>critère 2.</w:t>
      </w:r>
      <w:r w:rsidR="008F6C69">
        <w:rPr>
          <w:b/>
        </w:rPr>
        <w:t>3</w:t>
      </w:r>
      <w:r w:rsidRPr="00235DDF">
        <w:rPr>
          <w:b/>
        </w:rPr>
        <w:t xml:space="preserve"> – </w:t>
      </w:r>
      <w:r w:rsidR="00235DDF">
        <w:rPr>
          <w:b/>
        </w:rPr>
        <w:t>Connectivité et interface du logiciel de gestion, e</w:t>
      </w:r>
      <w:r w:rsidR="00235DDF" w:rsidRPr="00235DDF">
        <w:rPr>
          <w:b/>
        </w:rPr>
        <w:t xml:space="preserve">rgonomie et facilité d’entretien des collecteurs </w:t>
      </w:r>
      <w:r w:rsidR="004F0055">
        <w:rPr>
          <w:b/>
        </w:rPr>
        <w:t>(1</w:t>
      </w:r>
      <w:r w:rsidR="00235DDF">
        <w:rPr>
          <w:b/>
        </w:rPr>
        <w:t>0</w:t>
      </w:r>
      <w:r w:rsidR="004F0055">
        <w:rPr>
          <w:b/>
        </w:rPr>
        <w:t xml:space="preserve"> points)</w:t>
      </w:r>
    </w:p>
    <w:p w14:paraId="190784BA" w14:textId="67EA7B91" w:rsidR="00235DDF" w:rsidRDefault="00235DDF" w:rsidP="00860AF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Dans ce sous-critère, le candidat est invité à présenter : </w:t>
      </w:r>
    </w:p>
    <w:p w14:paraId="2993537A" w14:textId="4D8EF562" w:rsidR="00235DDF" w:rsidRDefault="00235DDF" w:rsidP="0044523D">
      <w:pPr>
        <w:pStyle w:val="Paragraphedeliste"/>
        <w:numPr>
          <w:ilvl w:val="0"/>
          <w:numId w:val="3"/>
        </w:numPr>
        <w:ind w:right="1819"/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La connectivité avec les logiciels du CHU de Bordeaux</w:t>
      </w:r>
      <w:r w:rsidR="0044523D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(pour les collecteurs et pour le système de gestion de déconsigne mobile)</w:t>
      </w:r>
      <w:r>
        <w:rPr>
          <w:rFonts w:ascii="Trebuchet MS" w:eastAsiaTheme="minorHAnsi" w:hAnsi="Trebuchet MS" w:cstheme="minorBidi"/>
          <w:sz w:val="18"/>
          <w:szCs w:val="18"/>
          <w:lang w:val="fr-FR"/>
        </w:rPr>
        <w:t>,</w:t>
      </w:r>
    </w:p>
    <w:p w14:paraId="46148634" w14:textId="58C25B5C" w:rsidR="00235DDF" w:rsidRDefault="00235DDF" w:rsidP="0044523D">
      <w:pPr>
        <w:pStyle w:val="Paragraphedeliste"/>
        <w:numPr>
          <w:ilvl w:val="0"/>
          <w:numId w:val="3"/>
        </w:numPr>
        <w:ind w:right="1819"/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Les moyens de pilotages et de traçabilité des contenants depuis son interface</w:t>
      </w:r>
      <w:r w:rsidR="0044523D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(pour les collecteurs et pour le système de gestion de déconsigne mobile)</w:t>
      </w:r>
      <w:r w:rsidR="008A0B1D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 : visualisation des remboursements des consignes, </w:t>
      </w:r>
      <w:proofErr w:type="spellStart"/>
      <w:r w:rsidR="008A0B1D">
        <w:rPr>
          <w:rFonts w:ascii="Trebuchet MS" w:eastAsiaTheme="minorHAnsi" w:hAnsi="Trebuchet MS" w:cstheme="minorBidi"/>
          <w:sz w:val="18"/>
          <w:szCs w:val="18"/>
          <w:lang w:val="fr-FR"/>
        </w:rPr>
        <w:t>reporting</w:t>
      </w:r>
      <w:proofErr w:type="spellEnd"/>
      <w:r w:rsidR="008A0B1D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et extraction de données qui peuvent être réalisés</w:t>
      </w:r>
      <w:r>
        <w:rPr>
          <w:rFonts w:ascii="Trebuchet MS" w:eastAsiaTheme="minorHAnsi" w:hAnsi="Trebuchet MS" w:cstheme="minorBidi"/>
          <w:sz w:val="18"/>
          <w:szCs w:val="18"/>
          <w:lang w:val="fr-FR"/>
        </w:rPr>
        <w:t>,</w:t>
      </w:r>
      <w:r w:rsidR="008A0B1D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etc.</w:t>
      </w:r>
    </w:p>
    <w:p w14:paraId="2524F9D9" w14:textId="4BB48043" w:rsidR="00235DDF" w:rsidRDefault="008A0B1D" w:rsidP="00235DDF">
      <w:pPr>
        <w:pStyle w:val="Paragraphedeliste"/>
        <w:numPr>
          <w:ilvl w:val="0"/>
          <w:numId w:val="3"/>
        </w:numPr>
        <w:ind w:right="1819"/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Une description de l’entretien des machines à prévoir par les équipes restauration (n</w:t>
      </w:r>
      <w:r w:rsidR="00235DDF" w:rsidRPr="008F6C69">
        <w:rPr>
          <w:rFonts w:ascii="Trebuchet MS" w:eastAsiaTheme="minorHAnsi" w:hAnsi="Trebuchet MS" w:cstheme="minorBidi"/>
          <w:sz w:val="18"/>
          <w:szCs w:val="18"/>
          <w:lang w:val="fr-FR"/>
        </w:rPr>
        <w:t>ettoyage, entretien</w:t>
      </w:r>
      <w:r w:rsidR="00E650E0" w:rsidRPr="008F6C69">
        <w:rPr>
          <w:rFonts w:ascii="Trebuchet MS" w:eastAsiaTheme="minorHAnsi" w:hAnsi="Trebuchet MS" w:cstheme="minorBidi"/>
          <w:sz w:val="18"/>
          <w:szCs w:val="18"/>
          <w:lang w:val="fr-FR"/>
        </w:rPr>
        <w:t>, système sécurisé</w:t>
      </w:r>
      <w:r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pour éviter le vol ou autre</w:t>
      </w:r>
      <w:r w:rsidR="00235DDF" w:rsidRPr="008F6C69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…),</w:t>
      </w:r>
    </w:p>
    <w:p w14:paraId="4855BB04" w14:textId="549998E9" w:rsidR="00235DDF" w:rsidRPr="008A0B1D" w:rsidRDefault="008A0B1D" w:rsidP="00235DDF">
      <w:pPr>
        <w:pStyle w:val="Paragraphedeliste"/>
        <w:numPr>
          <w:ilvl w:val="0"/>
          <w:numId w:val="3"/>
        </w:numPr>
        <w:ind w:right="1819"/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 w:rsidRPr="008A0B1D">
        <w:rPr>
          <w:rFonts w:ascii="Trebuchet MS" w:eastAsiaTheme="minorHAnsi" w:hAnsi="Trebuchet MS" w:cstheme="minorBidi"/>
          <w:sz w:val="18"/>
          <w:szCs w:val="18"/>
          <w:lang w:val="fr-FR"/>
        </w:rPr>
        <w:t>Une description de l’utilisation des collecteurs d’un point de vue des convives avec la transmission d’un</w:t>
      </w:r>
      <w:r w:rsidR="008F6C69" w:rsidRPr="008A0B1D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exemple de</w:t>
      </w:r>
      <w:r w:rsidR="00235DDF" w:rsidRPr="008A0B1D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« mode opératoire » </w:t>
      </w:r>
      <w:r w:rsidR="008F6C69" w:rsidRPr="008A0B1D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diffusable </w:t>
      </w:r>
      <w:r w:rsidR="00235DDF" w:rsidRPr="008A0B1D">
        <w:rPr>
          <w:rFonts w:ascii="Trebuchet MS" w:eastAsiaTheme="minorHAnsi" w:hAnsi="Trebuchet MS" w:cstheme="minorBidi"/>
          <w:sz w:val="18"/>
          <w:szCs w:val="18"/>
          <w:lang w:val="fr-FR"/>
        </w:rPr>
        <w:t>aux convives leur expliquant l’utilisation du collecteur</w:t>
      </w:r>
      <w:r>
        <w:rPr>
          <w:rFonts w:ascii="Trebuchet MS" w:eastAsiaTheme="minorHAnsi" w:hAnsi="Trebuchet MS" w:cstheme="minorBidi"/>
          <w:sz w:val="18"/>
          <w:szCs w:val="18"/>
          <w:lang w:val="fr-FR"/>
        </w:rPr>
        <w:t>.</w:t>
      </w:r>
    </w:p>
    <w:p w14:paraId="3CA3488C" w14:textId="4C52A16C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5F230610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5DAC8088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DCBD0C0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4F142C71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53F9CAF5" w14:textId="77777777" w:rsidR="00860AFA" w:rsidRPr="00131078" w:rsidRDefault="00860AFA" w:rsidP="00860AFA">
      <w:pPr>
        <w:rPr>
          <w:sz w:val="18"/>
          <w:szCs w:val="18"/>
        </w:rPr>
      </w:pPr>
    </w:p>
    <w:p w14:paraId="22F56EAB" w14:textId="77777777" w:rsidR="00860AFA" w:rsidRPr="00131078" w:rsidRDefault="00860AFA" w:rsidP="00E5126D">
      <w:pPr>
        <w:jc w:val="both"/>
        <w:rPr>
          <w:sz w:val="18"/>
          <w:szCs w:val="18"/>
        </w:rPr>
      </w:pPr>
    </w:p>
    <w:p w14:paraId="59DA394F" w14:textId="77777777" w:rsidR="005A1196" w:rsidRPr="00131078" w:rsidRDefault="005A1196" w:rsidP="00E5126D">
      <w:pPr>
        <w:jc w:val="both"/>
        <w:rPr>
          <w:sz w:val="18"/>
          <w:szCs w:val="18"/>
        </w:rPr>
      </w:pPr>
    </w:p>
    <w:p w14:paraId="23D56B9C" w14:textId="77777777" w:rsidR="003A57B8" w:rsidRPr="005A1196" w:rsidRDefault="00C8169A" w:rsidP="00E5126D">
      <w:pPr>
        <w:pStyle w:val="Titre1"/>
        <w:jc w:val="both"/>
      </w:pPr>
      <w:r>
        <w:t xml:space="preserve">Critère </w:t>
      </w:r>
      <w:r w:rsidR="00676A03">
        <w:t xml:space="preserve">3 </w:t>
      </w:r>
      <w:r w:rsidR="000A2EF7">
        <w:t>–</w:t>
      </w:r>
      <w:r w:rsidR="00676A03">
        <w:t xml:space="preserve"> </w:t>
      </w:r>
      <w:r w:rsidR="000A2EF7">
        <w:t>Performance environnemental</w:t>
      </w:r>
      <w:r w:rsidR="003034AB">
        <w:t>e</w:t>
      </w:r>
      <w:r w:rsidR="005A1196" w:rsidRPr="005A1196">
        <w:t xml:space="preserve"> (5 points) :</w:t>
      </w:r>
    </w:p>
    <w:p w14:paraId="5C95A95E" w14:textId="33C35A86" w:rsidR="005A1196" w:rsidRPr="00131078" w:rsidRDefault="001D22F1" w:rsidP="00E5126D">
      <w:pPr>
        <w:jc w:val="both"/>
        <w:rPr>
          <w:sz w:val="18"/>
          <w:szCs w:val="18"/>
        </w:rPr>
      </w:pPr>
      <w:r>
        <w:rPr>
          <w:sz w:val="18"/>
          <w:szCs w:val="18"/>
        </w:rPr>
        <w:t>Le candidat est invité à présenter la r</w:t>
      </w:r>
      <w:r w:rsidRPr="001D22F1">
        <w:rPr>
          <w:sz w:val="18"/>
          <w:szCs w:val="18"/>
        </w:rPr>
        <w:t xml:space="preserve">ecyclabilité des contenants réutilisables en cas de casse et </w:t>
      </w:r>
      <w:r>
        <w:rPr>
          <w:sz w:val="18"/>
          <w:szCs w:val="18"/>
        </w:rPr>
        <w:t>ainsi que celle des couvercles si ces derniers sont en une autre matière.</w:t>
      </w:r>
    </w:p>
    <w:p w14:paraId="748F67B7" w14:textId="77777777" w:rsidR="005A1196" w:rsidRPr="00131078" w:rsidRDefault="005A1196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C8ADF40" w14:textId="77777777" w:rsidR="005A1196" w:rsidRPr="00131078" w:rsidRDefault="005A1196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6A3792F" w14:textId="77777777" w:rsidR="005A1196" w:rsidRPr="00131078" w:rsidRDefault="005A1196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86CDF3C" w14:textId="77777777" w:rsidR="005A1196" w:rsidRPr="00131078" w:rsidRDefault="005A1196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43BCCE7F" w14:textId="77777777" w:rsidR="005A1196" w:rsidRPr="00131078" w:rsidRDefault="005A1196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D4AC5D7" w14:textId="77777777" w:rsidR="005A1196" w:rsidRPr="00131078" w:rsidRDefault="005A1196" w:rsidP="005A1196">
      <w:pPr>
        <w:rPr>
          <w:sz w:val="18"/>
          <w:szCs w:val="18"/>
        </w:rPr>
      </w:pPr>
    </w:p>
    <w:sectPr w:rsidR="005A1196" w:rsidRPr="00131078" w:rsidSect="003A57B8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5ECCB" w14:textId="77777777" w:rsidR="003A57B8" w:rsidRDefault="003A57B8" w:rsidP="005A1196">
      <w:r>
        <w:separator/>
      </w:r>
    </w:p>
  </w:endnote>
  <w:endnote w:type="continuationSeparator" w:id="0">
    <w:p w14:paraId="45BF205F" w14:textId="77777777" w:rsidR="003A57B8" w:rsidRDefault="003A57B8" w:rsidP="005A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48B90" w14:textId="77777777" w:rsidR="003A57B8" w:rsidRDefault="003A57B8" w:rsidP="005A1196">
      <w:r>
        <w:separator/>
      </w:r>
    </w:p>
  </w:footnote>
  <w:footnote w:type="continuationSeparator" w:id="0">
    <w:p w14:paraId="25921926" w14:textId="77777777" w:rsidR="003A57B8" w:rsidRDefault="003A57B8" w:rsidP="005A1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Look w:val="04A0" w:firstRow="1" w:lastRow="0" w:firstColumn="1" w:lastColumn="0" w:noHBand="0" w:noVBand="1"/>
    </w:tblPr>
    <w:tblGrid>
      <w:gridCol w:w="2136"/>
      <w:gridCol w:w="5585"/>
      <w:gridCol w:w="2735"/>
    </w:tblGrid>
    <w:tr w:rsidR="003A57B8" w14:paraId="0B581A67" w14:textId="77777777" w:rsidTr="003A57B8">
      <w:tc>
        <w:tcPr>
          <w:tcW w:w="1021" w:type="pct"/>
          <w:tcBorders>
            <w:right w:val="single" w:sz="4" w:space="0" w:color="FFFFFF" w:themeColor="background1"/>
          </w:tcBorders>
          <w:vAlign w:val="center"/>
        </w:tcPr>
        <w:p w14:paraId="3513C152" w14:textId="77777777" w:rsidR="003A57B8" w:rsidRDefault="003A57B8" w:rsidP="005A1196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020F480F" wp14:editId="1F4C20D9">
                <wp:extent cx="1214120" cy="623359"/>
                <wp:effectExtent l="0" t="0" r="5080" b="5715"/>
                <wp:docPr id="57" name="Image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HU-BDX-RV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6361" cy="6399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0" w:type="pct"/>
          <w:tcBorders>
            <w:left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51EC2940" w14:textId="39DB9167" w:rsidR="003A57B8" w:rsidRPr="00676A03" w:rsidRDefault="0078544C" w:rsidP="00676A03">
          <w:pPr>
            <w:pStyle w:val="En-tte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CADRE</w:t>
          </w:r>
          <w:r w:rsidR="003A57B8" w:rsidRPr="00676A03">
            <w:rPr>
              <w:b/>
              <w:sz w:val="32"/>
            </w:rPr>
            <w:t xml:space="preserve"> DE MEMOIRE TECHNIQUE</w:t>
          </w:r>
        </w:p>
      </w:tc>
      <w:tc>
        <w:tcPr>
          <w:tcW w:w="1308" w:type="pct"/>
          <w:tcBorders>
            <w:left w:val="single" w:sz="4" w:space="0" w:color="FFFFFF" w:themeColor="background1"/>
          </w:tcBorders>
          <w:vAlign w:val="center"/>
        </w:tcPr>
        <w:p w14:paraId="6BF75A82" w14:textId="77777777" w:rsidR="003A57B8" w:rsidRDefault="003A57B8" w:rsidP="005A1196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4694DD8E" wp14:editId="58046E52">
                <wp:extent cx="1425726" cy="575665"/>
                <wp:effectExtent l="0" t="0" r="3175" b="0"/>
                <wp:docPr id="58" name="Image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GHT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7602" cy="5925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DF9878E" w14:textId="77777777" w:rsidR="003A57B8" w:rsidRDefault="003A57B8" w:rsidP="005A11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A6256"/>
    <w:multiLevelType w:val="hybridMultilevel"/>
    <w:tmpl w:val="765062F6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 w15:restartNumberingAfterBreak="0">
    <w:nsid w:val="680A2513"/>
    <w:multiLevelType w:val="hybridMultilevel"/>
    <w:tmpl w:val="8670135E"/>
    <w:lvl w:ilvl="0" w:tplc="1D9C5D52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25B94"/>
    <w:multiLevelType w:val="hybridMultilevel"/>
    <w:tmpl w:val="AF3AED6C"/>
    <w:lvl w:ilvl="0" w:tplc="6F3CD10E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7B8"/>
    <w:rsid w:val="00037818"/>
    <w:rsid w:val="00080A91"/>
    <w:rsid w:val="000A0167"/>
    <w:rsid w:val="000A2EF7"/>
    <w:rsid w:val="000E66E1"/>
    <w:rsid w:val="00131078"/>
    <w:rsid w:val="00160C78"/>
    <w:rsid w:val="001D22F1"/>
    <w:rsid w:val="001E50D6"/>
    <w:rsid w:val="00235DDF"/>
    <w:rsid w:val="00293DF9"/>
    <w:rsid w:val="003034AB"/>
    <w:rsid w:val="003A57B8"/>
    <w:rsid w:val="0044523D"/>
    <w:rsid w:val="00457734"/>
    <w:rsid w:val="004F0055"/>
    <w:rsid w:val="00505F9D"/>
    <w:rsid w:val="00520ED2"/>
    <w:rsid w:val="005A1196"/>
    <w:rsid w:val="005D4A40"/>
    <w:rsid w:val="00676A03"/>
    <w:rsid w:val="00704070"/>
    <w:rsid w:val="0078544C"/>
    <w:rsid w:val="007B1F20"/>
    <w:rsid w:val="00824390"/>
    <w:rsid w:val="00860AFA"/>
    <w:rsid w:val="008A0B1D"/>
    <w:rsid w:val="008A4A94"/>
    <w:rsid w:val="008B0321"/>
    <w:rsid w:val="008E397A"/>
    <w:rsid w:val="008F6C69"/>
    <w:rsid w:val="00922077"/>
    <w:rsid w:val="009A1670"/>
    <w:rsid w:val="009C3255"/>
    <w:rsid w:val="00A34EA0"/>
    <w:rsid w:val="00A40205"/>
    <w:rsid w:val="00A73E44"/>
    <w:rsid w:val="00AE3951"/>
    <w:rsid w:val="00B309AD"/>
    <w:rsid w:val="00B7651A"/>
    <w:rsid w:val="00C2695D"/>
    <w:rsid w:val="00C306E3"/>
    <w:rsid w:val="00C60850"/>
    <w:rsid w:val="00C8169A"/>
    <w:rsid w:val="00D805E5"/>
    <w:rsid w:val="00D8639C"/>
    <w:rsid w:val="00DB0268"/>
    <w:rsid w:val="00E5126D"/>
    <w:rsid w:val="00E650E0"/>
    <w:rsid w:val="00FC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F17C6"/>
  <w15:chartTrackingRefBased/>
  <w15:docId w15:val="{F4DEA4E4-F84F-4011-9D45-C1B005A8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196"/>
    <w:pPr>
      <w:spacing w:after="120" w:line="240" w:lineRule="auto"/>
    </w:pPr>
    <w:rPr>
      <w:rFonts w:ascii="Trebuchet MS" w:hAnsi="Trebuchet MS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5A1196"/>
    <w:pPr>
      <w:outlineLvl w:val="0"/>
    </w:pPr>
    <w:rPr>
      <w:b/>
      <w:sz w:val="24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C8169A"/>
    <w:pPr>
      <w:outlineLvl w:val="1"/>
    </w:pPr>
    <w:rPr>
      <w:b w:val="0"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A57B8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A57B8"/>
  </w:style>
  <w:style w:type="paragraph" w:styleId="Pieddepage">
    <w:name w:val="footer"/>
    <w:basedOn w:val="Normal"/>
    <w:link w:val="PieddepageCar"/>
    <w:uiPriority w:val="99"/>
    <w:unhideWhenUsed/>
    <w:rsid w:val="003A57B8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A57B8"/>
  </w:style>
  <w:style w:type="table" w:styleId="Grilledutableau">
    <w:name w:val="Table Grid"/>
    <w:basedOn w:val="TableauNormal"/>
    <w:uiPriority w:val="39"/>
    <w:rsid w:val="003A5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A57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57B8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5A1196"/>
    <w:rPr>
      <w:rFonts w:ascii="Trebuchet MS" w:hAnsi="Trebuchet MS"/>
      <w:b/>
      <w:sz w:val="24"/>
    </w:rPr>
  </w:style>
  <w:style w:type="character" w:customStyle="1" w:styleId="Titre2Car">
    <w:name w:val="Titre 2 Car"/>
    <w:basedOn w:val="Policepardfaut"/>
    <w:link w:val="Titre2"/>
    <w:uiPriority w:val="9"/>
    <w:rsid w:val="00C8169A"/>
    <w:rPr>
      <w:rFonts w:ascii="Trebuchet MS" w:hAnsi="Trebuchet MS"/>
      <w:u w:val="single"/>
    </w:rPr>
  </w:style>
  <w:style w:type="character" w:styleId="Marquedecommentaire">
    <w:name w:val="annotation reference"/>
    <w:basedOn w:val="Policepardfaut"/>
    <w:semiHidden/>
    <w:unhideWhenUsed/>
    <w:rsid w:val="00520ED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520ED2"/>
    <w:rPr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520ED2"/>
    <w:rPr>
      <w:rFonts w:ascii="Trebuchet MS" w:hAnsi="Trebuchet MS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0E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0ED2"/>
    <w:rPr>
      <w:rFonts w:ascii="Trebuchet MS" w:hAnsi="Trebuchet MS"/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AE3951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644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Charlene</dc:creator>
  <cp:keywords/>
  <dc:description/>
  <cp:lastModifiedBy>MATTEONI Manon</cp:lastModifiedBy>
  <cp:revision>35</cp:revision>
  <dcterms:created xsi:type="dcterms:W3CDTF">2025-01-13T14:48:00Z</dcterms:created>
  <dcterms:modified xsi:type="dcterms:W3CDTF">2025-12-22T15:55:00Z</dcterms:modified>
</cp:coreProperties>
</file>